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807720" cy="716280"/>
            <wp:effectExtent b="0" l="0" r="0" t="0"/>
            <wp:docPr id="8835144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7720" cy="716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KERALA BIOTECHNOLOGY COMMISSION</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POST-DOCTORAL FELLOWSHIP – BIOTECHNOLOGY</w:t>
      </w:r>
    </w:p>
    <w:p w:rsidR="00000000" w:rsidDel="00000000" w:rsidP="00000000" w:rsidRDefault="00000000" w:rsidRPr="00000000" w14:paraId="00000004">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Guidelines</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Introduction:</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Post-Doctoral Fellowship programme is offered to young researchers who have completed their Ph.D in relevant areas of Biotechnology for promoting independent research mentored by eminent scientists/faculty in reputed institutions.  The Post-Doctoral Fellowship carries an amount of Rs. 45,000/- per month + HRA (10%) with an annual contingency grant of Rs. 75,000/-</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Conditions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90"/>
        </w:tabs>
        <w:spacing w:after="0" w:before="0" w:line="276" w:lineRule="auto"/>
        <w:ind w:left="720" w:right="0" w:hanging="360"/>
        <w:jc w:val="both"/>
        <w:rPr>
          <w:rFonts w:ascii="Times New Roman" w:cs="Times New Roman" w:eastAsia="Times New Roman" w:hAnsi="Times New Roman"/>
          <w:i w:val="1"/>
          <w:smallCaps w:val="0"/>
          <w:strike w:val="0"/>
          <w:color w:val="252424"/>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Applicant should be of Kerala origin and unemployed at the time of application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Applicant should have qualified Ph.D. </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in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Life Sciences including Veterinary Science, Agriculture, Forestry, Fisheries or Master’s degree in Medicine</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as on the date of application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Applicant should have scored minimum 60% marks for post-graduation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i w:val="0"/>
          <w:smallCaps w:val="0"/>
          <w:strike w:val="0"/>
          <w:color w:val="252424"/>
          <w:shd w:fill="auto" w:val="clear"/>
          <w:vertAlign w:val="baseline"/>
        </w:rPr>
      </w:pPr>
      <w:r w:rsidDel="00000000" w:rsidR="00000000" w:rsidRPr="00000000">
        <w:rPr>
          <w:rFonts w:ascii="Times New Roman" w:cs="Times New Roman" w:eastAsia="Times New Roman" w:hAnsi="Times New Roman"/>
          <w:color w:val="252424"/>
          <w:rtl w:val="0"/>
        </w:rPr>
        <w:t xml:space="preserve">Applicants</w:t>
      </w: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 should choose an institution in the Government Sector, belonging to the category of R&amp;D institutions (</w:t>
      </w:r>
      <w:r w:rsidDel="00000000" w:rsidR="00000000" w:rsidRPr="00000000">
        <w:rPr>
          <w:rFonts w:ascii="Times New Roman" w:cs="Times New Roman" w:eastAsia="Times New Roman" w:hAnsi="Times New Roman"/>
          <w:i w:val="1"/>
          <w:smallCaps w:val="0"/>
          <w:strike w:val="0"/>
          <w:color w:val="252424"/>
          <w:u w:val="none"/>
          <w:shd w:fill="auto" w:val="clear"/>
          <w:vertAlign w:val="baseline"/>
          <w:rtl w:val="0"/>
        </w:rPr>
        <w:t xml:space="preserve">National/State level)</w:t>
      </w: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 or University Departments.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i w:val="0"/>
          <w:smallCaps w:val="0"/>
          <w:strike w:val="0"/>
          <w:color w:val="252424"/>
          <w:shd w:fill="auto" w:val="clear"/>
          <w:vertAlign w:val="baseline"/>
        </w:rPr>
      </w:pP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Application should be forwarded through the chosen Research Centre with the necessary endorsements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1440" w:right="0" w:hanging="360"/>
        <w:jc w:val="both"/>
        <w:rPr>
          <w:i w:val="1"/>
          <w:smallCaps w:val="0"/>
          <w:strike w:val="0"/>
          <w:color w:val="252424"/>
          <w:shd w:fill="auto" w:val="clear"/>
          <w:vertAlign w:val="baseline"/>
        </w:rPr>
      </w:pPr>
      <w:r w:rsidDel="00000000" w:rsidR="00000000" w:rsidRPr="00000000">
        <w:rPr>
          <w:rFonts w:ascii="Times New Roman" w:cs="Times New Roman" w:eastAsia="Times New Roman" w:hAnsi="Times New Roman"/>
          <w:i w:val="1"/>
          <w:smallCaps w:val="0"/>
          <w:strike w:val="0"/>
          <w:color w:val="252424"/>
          <w:u w:val="none"/>
          <w:shd w:fill="auto" w:val="clear"/>
          <w:vertAlign w:val="baseline"/>
          <w:rtl w:val="0"/>
        </w:rPr>
        <w:t xml:space="preserve">The chosen Institution shall preferably be in Kerala. However, premier National level Institutions such as IISER, IIT, IISc etc outside the State shall also be considered as Research Centre for the proposed Post-Doc Research.</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1440" w:right="0" w:hanging="360"/>
        <w:jc w:val="both"/>
        <w:rPr>
          <w:i w:val="1"/>
          <w:smallCaps w:val="0"/>
          <w:strike w:val="0"/>
          <w:color w:val="252424"/>
          <w:shd w:fill="auto" w:val="clear"/>
          <w:vertAlign w:val="baseline"/>
        </w:rPr>
      </w:pPr>
      <w:r w:rsidDel="00000000" w:rsidR="00000000" w:rsidRPr="00000000">
        <w:rPr>
          <w:rFonts w:ascii="Times New Roman" w:cs="Times New Roman" w:eastAsia="Times New Roman" w:hAnsi="Times New Roman"/>
          <w:i w:val="1"/>
          <w:smallCaps w:val="0"/>
          <w:strike w:val="0"/>
          <w:color w:val="252424"/>
          <w:u w:val="none"/>
          <w:shd w:fill="auto" w:val="clear"/>
          <w:vertAlign w:val="baseline"/>
          <w:rtl w:val="0"/>
        </w:rPr>
        <w:t xml:space="preserve">The proposed Research Centre for Post-Doctoral research should be different from their Ph.D Research Centre. (different Centers of the same University allowed; however, different Departments of the same University not allowed)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i w:val="1"/>
          <w:smallCaps w:val="0"/>
          <w:strike w:val="0"/>
          <w:color w:val="252424"/>
          <w:shd w:fill="auto" w:val="clear"/>
          <w:vertAlign w:val="baseline"/>
        </w:rPr>
      </w:pPr>
      <w:r w:rsidDel="00000000" w:rsidR="00000000" w:rsidRPr="00000000">
        <w:rPr>
          <w:rFonts w:ascii="Times New Roman" w:cs="Times New Roman" w:eastAsia="Times New Roman" w:hAnsi="Times New Roman"/>
          <w:i w:val="1"/>
          <w:smallCaps w:val="0"/>
          <w:strike w:val="0"/>
          <w:color w:val="252424"/>
          <w:u w:val="none"/>
          <w:shd w:fill="auto" w:val="clear"/>
          <w:vertAlign w:val="baseline"/>
          <w:rtl w:val="0"/>
        </w:rPr>
        <w:t xml:space="preserve">Scientist Mentor should be a Regular/Permanent employee of the Institute and should be left with minimum 5 years of service for Superannuation.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Applicant should not be receiving fellowship or grant from any source at the time of application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color w:val="252424"/>
          <w:rtl w:val="0"/>
        </w:rPr>
        <w:t xml:space="preserve">Applicants</w:t>
      </w: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 should have published at least one research paper in a Science Citation Indexed Journal or should have secured one patent.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i w:val="0"/>
          <w:smallCaps w:val="0"/>
          <w:strike w:val="0"/>
          <w:color w:val="252424"/>
          <w:shd w:fill="auto" w:val="clear"/>
          <w:vertAlign w:val="baseline"/>
        </w:rPr>
      </w:pPr>
      <w:r w:rsidDel="00000000" w:rsidR="00000000" w:rsidRPr="00000000">
        <w:rPr>
          <w:rFonts w:ascii="Times New Roman" w:cs="Times New Roman" w:eastAsia="Times New Roman" w:hAnsi="Times New Roman"/>
          <w:i w:val="0"/>
          <w:smallCaps w:val="0"/>
          <w:strike w:val="0"/>
          <w:color w:val="252424"/>
          <w:u w:val="none"/>
          <w:shd w:fill="auto" w:val="clear"/>
          <w:vertAlign w:val="baseline"/>
          <w:rtl w:val="0"/>
        </w:rPr>
        <w:t xml:space="preserve">Those who have already availed one Post-Doctoral Fellowship from KSCSTE or elsewhere are not eligible to apply for a second PDF.</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76"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Eligibility</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should possess first class Master’s Degree in Life Sciences including Veterinary Science, Agriculture, Forestry, Fisheries or Master’s degree in Medicine followed by PhD with biotechnologically relevant aspects with quality publications in indexed (SCI) journals. The fellowship is extended to candidates with first class Master’s Degree in life science including veterinary science, agriculture, forestry, fisheries, or any Master’s degree in Medicine, and who have submitted their PhD thesis with quality publications in indexed (SCI) journals. The fellowship of the candidate shall be enhanced to 45,000/- from the date of award of the Doctoral degree. </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limit</w:t>
      </w:r>
    </w:p>
    <w:p w:rsidR="00000000" w:rsidDel="00000000" w:rsidP="00000000" w:rsidRDefault="00000000" w:rsidRPr="00000000" w14:paraId="0000001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40 years as on the date of application, relaxable for 3 years for OBC and 5 years for SC/ST.</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to apply</w:t>
      </w:r>
      <w:r w:rsidDel="00000000" w:rsidR="00000000" w:rsidRPr="00000000">
        <w:rPr>
          <w:rtl w:val="0"/>
        </w:rPr>
      </w:r>
    </w:p>
    <w:p w:rsidR="00000000" w:rsidDel="00000000" w:rsidP="00000000" w:rsidRDefault="00000000" w:rsidRPr="00000000" w14:paraId="0000001C">
      <w:pPr>
        <w:shd w:fill="ffffff" w:val="clear"/>
        <w:tabs>
          <w:tab w:val="left" w:leader="none" w:pos="360"/>
        </w:tabs>
        <w:spacing w:line="259" w:lineRule="auto"/>
        <w:rPr>
          <w:rFonts w:ascii="Times New Roman" w:cs="Times New Roman" w:eastAsia="Times New Roman" w:hAnsi="Times New Roman"/>
          <w:color w:val="252424"/>
        </w:rPr>
      </w:pPr>
      <w:r w:rsidDel="00000000" w:rsidR="00000000" w:rsidRPr="00000000">
        <w:rPr>
          <w:rFonts w:ascii="Times New Roman" w:cs="Times New Roman" w:eastAsia="Times New Roman" w:hAnsi="Times New Roman"/>
          <w:color w:val="252424"/>
          <w:rtl w:val="0"/>
        </w:rPr>
        <w:t xml:space="preserve">Applications are accepted through online mode</w:t>
      </w:r>
    </w:p>
    <w:p w:rsidR="00000000" w:rsidDel="00000000" w:rsidP="00000000" w:rsidRDefault="00000000" w:rsidRPr="00000000" w14:paraId="0000001D">
      <w:pPr>
        <w:shd w:fill="ffffff" w:val="clear"/>
        <w:tabs>
          <w:tab w:val="left" w:leader="none" w:pos="360"/>
        </w:tabs>
        <w:spacing w:line="259" w:lineRule="auto"/>
        <w:rPr>
          <w:rFonts w:ascii="Times New Roman" w:cs="Times New Roman" w:eastAsia="Times New Roman" w:hAnsi="Times New Roman"/>
          <w:color w:val="252424"/>
        </w:rPr>
      </w:pPr>
      <w:r w:rsidDel="00000000" w:rsidR="00000000" w:rsidRPr="00000000">
        <w:rPr>
          <w:rtl w:val="0"/>
        </w:rPr>
      </w:r>
    </w:p>
    <w:p w:rsidR="00000000" w:rsidDel="00000000" w:rsidP="00000000" w:rsidRDefault="00000000" w:rsidRPr="00000000" w14:paraId="0000001E">
      <w:pPr>
        <w:shd w:fill="ffffff" w:val="clear"/>
        <w:tabs>
          <w:tab w:val="left" w:leader="none" w:pos="360"/>
        </w:tabs>
        <w:spacing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 for Selection</w:t>
        <w:br w:type="textWrapping"/>
      </w:r>
    </w:p>
    <w:p w:rsidR="00000000" w:rsidDel="00000000" w:rsidP="00000000" w:rsidRDefault="00000000" w:rsidRPr="00000000" w14:paraId="0000001F">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Selection is based on relative merit of the proposal, and subject to the availability of fund in each financial year</w:t>
      </w:r>
    </w:p>
    <w:p w:rsidR="00000000" w:rsidDel="00000000" w:rsidP="00000000" w:rsidRDefault="00000000" w:rsidRPr="00000000" w14:paraId="00000020">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satisfying the eligibility criteria, will be subjected to Preliminary screening and relative grading by the Research Advisory Committee.</w:t>
      </w:r>
    </w:p>
    <w:p w:rsidR="00000000" w:rsidDel="00000000" w:rsidP="00000000" w:rsidRDefault="00000000" w:rsidRPr="00000000" w14:paraId="00000021">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of the proposals selected in (3) above will be peer reviewed by 5 experts; 3 from within the State and 2 from outside the State and will be ranked based on relative grading. Projects that are graded 5 or below will be rejected at this stage.</w:t>
      </w:r>
    </w:p>
    <w:p w:rsidR="00000000" w:rsidDel="00000000" w:rsidP="00000000" w:rsidRDefault="00000000" w:rsidRPr="00000000" w14:paraId="00000022">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Peer reviewed proposals passing stage (4) above will be considered for presentation and final selection by the Research Advisory Committee, subject to a maximum of 5 under each category. One of the five external reviewers will serve as an external expert during presentation in the Research Advisory Committee. </w:t>
      </w:r>
    </w:p>
    <w:p w:rsidR="00000000" w:rsidDel="00000000" w:rsidP="00000000" w:rsidRDefault="00000000" w:rsidRPr="00000000" w14:paraId="00000023">
      <w:pPr>
        <w:shd w:fill="ffffff" w:val="clear"/>
        <w:tabs>
          <w:tab w:val="left" w:leader="none" w:pos="360"/>
        </w:tabs>
        <w:spacing w:after="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total number of selections in each year will be based on the availability of funds in the respective financial year.</w:t>
      </w:r>
    </w:p>
    <w:p w:rsidR="00000000" w:rsidDel="00000000" w:rsidP="00000000" w:rsidRDefault="00000000" w:rsidRPr="00000000" w14:paraId="00000025">
      <w:pPr>
        <w:spacing w:after="0" w:line="259"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recommendation of the Committee, and final approval by KSCSTE, a letter of intimation will be sent to the applicants informing the decision on their application</w:t>
      </w:r>
    </w:p>
    <w:p w:rsidR="00000000" w:rsidDel="00000000" w:rsidP="00000000" w:rsidRDefault="00000000" w:rsidRPr="00000000" w14:paraId="00000027">
      <w:pPr>
        <w:spacing w:after="0" w:line="259"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shd w:fill="ffffff" w:val="clear"/>
        <w:tabs>
          <w:tab w:val="left" w:leader="none" w:pos="360"/>
        </w:tabs>
        <w:spacing w:after="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who are selected for Fellowship will be asked to submit the following documents </w:t>
      </w:r>
    </w:p>
    <w:p w:rsidR="00000000" w:rsidDel="00000000" w:rsidP="00000000" w:rsidRDefault="00000000" w:rsidRPr="00000000" w14:paraId="00000029">
      <w:pPr>
        <w:spacing w:after="0" w:line="259"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3"/>
        </w:numPr>
        <w:shd w:fill="ffffff" w:val="clear"/>
        <w:tabs>
          <w:tab w:val="left" w:leader="none" w:pos="360"/>
        </w:tabs>
        <w:spacing w:after="0" w:line="259" w:lineRule="auto"/>
        <w:ind w:left="1800" w:hanging="720"/>
        <w:jc w:val="both"/>
        <w:rPr/>
      </w:pPr>
      <w:r w:rsidDel="00000000" w:rsidR="00000000" w:rsidRPr="00000000">
        <w:rPr>
          <w:rFonts w:ascii="Times New Roman" w:cs="Times New Roman" w:eastAsia="Times New Roman" w:hAnsi="Times New Roman"/>
          <w:rtl w:val="0"/>
        </w:rPr>
        <w:t xml:space="preserve"> Signed Agreement on acceptance of Fellowship</w:t>
      </w:r>
    </w:p>
    <w:p w:rsidR="00000000" w:rsidDel="00000000" w:rsidP="00000000" w:rsidRDefault="00000000" w:rsidRPr="00000000" w14:paraId="0000002B">
      <w:pPr>
        <w:numPr>
          <w:ilvl w:val="1"/>
          <w:numId w:val="3"/>
        </w:numPr>
        <w:shd w:fill="ffffff" w:val="clear"/>
        <w:tabs>
          <w:tab w:val="left" w:leader="none" w:pos="360"/>
        </w:tabs>
        <w:spacing w:after="0" w:line="259" w:lineRule="auto"/>
        <w:ind w:left="1800" w:hanging="720"/>
        <w:jc w:val="both"/>
        <w:rPr/>
      </w:pPr>
      <w:r w:rsidDel="00000000" w:rsidR="00000000" w:rsidRPr="00000000">
        <w:rPr>
          <w:rFonts w:ascii="Times New Roman" w:cs="Times New Roman" w:eastAsia="Times New Roman" w:hAnsi="Times New Roman"/>
          <w:rtl w:val="0"/>
        </w:rPr>
        <w:t xml:space="preserve"> Final approved copy of Project proposal</w:t>
      </w:r>
    </w:p>
    <w:p w:rsidR="00000000" w:rsidDel="00000000" w:rsidP="00000000" w:rsidRDefault="00000000" w:rsidRPr="00000000" w14:paraId="0000002C">
      <w:pPr>
        <w:numPr>
          <w:ilvl w:val="1"/>
          <w:numId w:val="3"/>
        </w:numPr>
        <w:shd w:fill="ffffff" w:val="clear"/>
        <w:tabs>
          <w:tab w:val="left" w:leader="none" w:pos="360"/>
        </w:tabs>
        <w:spacing w:after="0" w:line="259" w:lineRule="auto"/>
        <w:ind w:left="1800" w:hanging="720"/>
        <w:jc w:val="both"/>
        <w:rPr/>
      </w:pPr>
      <w:r w:rsidDel="00000000" w:rsidR="00000000" w:rsidRPr="00000000">
        <w:rPr>
          <w:rFonts w:ascii="Times New Roman" w:cs="Times New Roman" w:eastAsia="Times New Roman" w:hAnsi="Times New Roman"/>
          <w:rtl w:val="0"/>
        </w:rPr>
        <w:t xml:space="preserve">Bank Account details pertaining to the institution in specified format</w:t>
      </w:r>
    </w:p>
    <w:p w:rsidR="00000000" w:rsidDel="00000000" w:rsidP="00000000" w:rsidRDefault="00000000" w:rsidRPr="00000000" w14:paraId="0000002D">
      <w:pPr>
        <w:shd w:fill="ffffff" w:val="clear"/>
        <w:tabs>
          <w:tab w:val="left" w:leader="none" w:pos="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2"/>
        </w:numPr>
        <w:shd w:fill="ffffff" w:val="clear"/>
        <w:tabs>
          <w:tab w:val="left" w:leader="none" w:pos="709"/>
          <w:tab w:val="left" w:leader="none" w:pos="5745"/>
        </w:tabs>
        <w:spacing w:after="0" w:line="259" w:lineRule="auto"/>
        <w:ind w:left="851" w:hanging="4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 receipt of the above for documents, KSCSTE will issue an official Sanction Order for commencing the Fellowship Programme and release of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instalment of grant</w:t>
      </w:r>
    </w:p>
    <w:p w:rsidR="00000000" w:rsidDel="00000000" w:rsidP="00000000" w:rsidRDefault="00000000" w:rsidRPr="00000000" w14:paraId="0000002F">
      <w:pPr>
        <w:shd w:fill="ffffff" w:val="clear"/>
        <w:tabs>
          <w:tab w:val="left" w:leader="none" w:pos="709"/>
          <w:tab w:val="left" w:leader="none" w:pos="5745"/>
        </w:tabs>
        <w:spacing w:after="0" w:line="259" w:lineRule="auto"/>
        <w:ind w:left="85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2"/>
        </w:numPr>
        <w:shd w:fill="ffffff" w:val="clear"/>
        <w:tabs>
          <w:tab w:val="left" w:leader="none" w:pos="709"/>
          <w:tab w:val="left" w:leader="none" w:pos="5745"/>
        </w:tabs>
        <w:spacing w:after="0" w:line="259" w:lineRule="auto"/>
        <w:ind w:left="851" w:hanging="4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selected Candidates can join the Institution and start the project either on receipt of Sanction Order or on receipt of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instalment of grant as per the choice of the candidate and the Institute, preferably in two weeks’ time and in no case, less than one month of receipt of grant</w:t>
      </w:r>
    </w:p>
    <w:p w:rsidR="00000000" w:rsidDel="00000000" w:rsidP="00000000" w:rsidRDefault="00000000" w:rsidRPr="00000000" w14:paraId="00000031">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In case of any specific clarifications, please contact: </w:t>
      </w:r>
      <w:r w:rsidDel="00000000" w:rsidR="00000000" w:rsidRPr="00000000">
        <w:rPr>
          <w:rtl w:val="0"/>
        </w:rPr>
      </w:r>
    </w:p>
    <w:p w:rsidR="00000000" w:rsidDel="00000000" w:rsidP="00000000" w:rsidRDefault="00000000" w:rsidRPr="00000000" w14:paraId="00000033">
      <w:pPr>
        <w:shd w:fill="ffffff" w:val="clear"/>
        <w:tabs>
          <w:tab w:val="left" w:leader="none" w:pos="360"/>
        </w:tabs>
        <w:spacing w:after="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Scientist – in Charge</w:t>
      </w:r>
    </w:p>
    <w:p w:rsidR="00000000" w:rsidDel="00000000" w:rsidP="00000000" w:rsidRDefault="00000000" w:rsidRPr="00000000" w14:paraId="00000034">
      <w:pPr>
        <w:shd w:fill="ffffff" w:val="clear"/>
        <w:tabs>
          <w:tab w:val="left" w:leader="none" w:pos="360"/>
        </w:tabs>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Kerala Biotechnology Commission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hd w:fill="ffffff" w:val="clear"/>
        <w:tabs>
          <w:tab w:val="left" w:leader="none" w:pos="360"/>
        </w:tabs>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Kerala State Council for Science, Technology and Environment (KSCSTE), Sasthra Bhavan, Pattom, Thiruvananthapuram – 695 004. Telephone:0471-2548406, 2548254 E-mail: kbc.kscste@kerala.gov.in, biotechkerala@gmail.com</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Roman"/>
      <w:lvlText w:val="%2."/>
      <w:lvlJc w:val="left"/>
      <w:pPr>
        <w:ind w:left="1800" w:hanging="720"/>
      </w:pPr>
      <w:rPr>
        <w:rFonts w:ascii="Times New Roman" w:cs="Times New Roman" w:eastAsia="Times New Roman" w:hAnsi="Times New Roman"/>
        <w:color w:val="252424"/>
      </w:rPr>
    </w:lvl>
    <w:lvl w:ilvl="2">
      <w:start w:val="1"/>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723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723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723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232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7232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7232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7232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7232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723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723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723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723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723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723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7232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7232C"/>
    <w:rPr>
      <w:i w:val="1"/>
      <w:iCs w:val="1"/>
      <w:color w:val="404040" w:themeColor="text1" w:themeTint="0000BF"/>
    </w:rPr>
  </w:style>
  <w:style w:type="paragraph" w:styleId="ListParagraph">
    <w:name w:val="List Paragraph"/>
    <w:basedOn w:val="Normal"/>
    <w:uiPriority w:val="34"/>
    <w:qFormat w:val="1"/>
    <w:rsid w:val="0057232C"/>
    <w:pPr>
      <w:ind w:left="720"/>
      <w:contextualSpacing w:val="1"/>
    </w:pPr>
  </w:style>
  <w:style w:type="character" w:styleId="IntenseEmphasis">
    <w:name w:val="Intense Emphasis"/>
    <w:basedOn w:val="DefaultParagraphFont"/>
    <w:uiPriority w:val="21"/>
    <w:qFormat w:val="1"/>
    <w:rsid w:val="0057232C"/>
    <w:rPr>
      <w:i w:val="1"/>
      <w:iCs w:val="1"/>
      <w:color w:val="2f5496" w:themeColor="accent1" w:themeShade="0000BF"/>
    </w:rPr>
  </w:style>
  <w:style w:type="paragraph" w:styleId="IntenseQuote">
    <w:name w:val="Intense Quote"/>
    <w:basedOn w:val="Normal"/>
    <w:next w:val="Normal"/>
    <w:link w:val="IntenseQuoteChar"/>
    <w:uiPriority w:val="30"/>
    <w:qFormat w:val="1"/>
    <w:rsid w:val="0057232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7232C"/>
    <w:rPr>
      <w:i w:val="1"/>
      <w:iCs w:val="1"/>
      <w:color w:val="2f5496" w:themeColor="accent1" w:themeShade="0000BF"/>
    </w:rPr>
  </w:style>
  <w:style w:type="character" w:styleId="IntenseReference">
    <w:name w:val="Intense Reference"/>
    <w:basedOn w:val="DefaultParagraphFont"/>
    <w:uiPriority w:val="32"/>
    <w:qFormat w:val="1"/>
    <w:rsid w:val="0057232C"/>
    <w:rPr>
      <w:b w:val="1"/>
      <w:bCs w:val="1"/>
      <w:smallCaps w:val="1"/>
      <w:color w:val="2f5496" w:themeColor="accent1" w:themeShade="0000BF"/>
      <w:spacing w:val="5"/>
    </w:rPr>
  </w:style>
  <w:style w:type="character" w:styleId="Hyperlink">
    <w:name w:val="Hyperlink"/>
    <w:basedOn w:val="DefaultParagraphFont"/>
    <w:uiPriority w:val="99"/>
    <w:unhideWhenUsed w:val="1"/>
    <w:rsid w:val="0057232C"/>
    <w:rPr>
      <w:color w:val="0563c1" w:themeColor="hyperlink"/>
      <w:u w:val="single"/>
    </w:rPr>
  </w:style>
  <w:style w:type="character" w:styleId="UnresolvedMention">
    <w:name w:val="Unresolved Mention"/>
    <w:basedOn w:val="DefaultParagraphFont"/>
    <w:uiPriority w:val="99"/>
    <w:semiHidden w:val="1"/>
    <w:unhideWhenUsed w:val="1"/>
    <w:rsid w:val="0057232C"/>
    <w:rPr>
      <w:color w:val="605e5c"/>
      <w:shd w:color="auto" w:fill="e1dfdd" w:val="clear"/>
    </w:rPr>
  </w:style>
  <w:style w:type="paragraph" w:styleId="Textbody" w:customStyle="1">
    <w:name w:val="Text body"/>
    <w:basedOn w:val="Normal"/>
    <w:rsid w:val="002F27EB"/>
    <w:pPr>
      <w:suppressAutoHyphens w:val="1"/>
      <w:autoSpaceDN w:val="0"/>
      <w:spacing w:after="140" w:line="276" w:lineRule="auto"/>
      <w:textAlignment w:val="baseline"/>
    </w:pPr>
    <w:rPr>
      <w:rFonts w:ascii="Liberation Serif" w:cs="FreeSans" w:eastAsia="Unifont" w:hAnsi="Liberation Serif"/>
      <w:kern w:val="3"/>
      <w:lang w:bidi="hi-IN" w:eastAsia="zh-CN" w:val="en-U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bz/AlbnMskM1E+puB3pS4blRw==">CgMxLjA4AHIhMXhTeS1uejlLaWRlWXFmMTlWRFFMcWVJcXV4SXNkVndk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2025-09-25T10:30:00Z</dcterms:created>
  <dc:creator>Sarika A R</dc:creator>
</cp:coreProperties>
</file>